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BBCD" w14:textId="77777777" w:rsidR="00815EB9" w:rsidRDefault="00815EB9">
      <w:pPr>
        <w:rPr>
          <w:rFonts w:ascii="仿宋_GB2312" w:eastAsia="仿宋_GB2312"/>
          <w:sz w:val="32"/>
          <w:szCs w:val="32"/>
        </w:rPr>
      </w:pPr>
    </w:p>
    <w:p w14:paraId="47717CBE" w14:textId="137D4731" w:rsidR="00815EB9" w:rsidRDefault="00906631" w:rsidP="004D210E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上外贤达人〔</w:t>
      </w: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4D210E"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14:paraId="67CB539F" w14:textId="77777777" w:rsidR="00815EB9" w:rsidRDefault="00906631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68508" wp14:editId="458A58A6">
                <wp:simplePos x="0" y="0"/>
                <wp:positionH relativeFrom="column">
                  <wp:posOffset>29845</wp:posOffset>
                </wp:positionH>
                <wp:positionV relativeFrom="paragraph">
                  <wp:posOffset>165735</wp:posOffset>
                </wp:positionV>
                <wp:extent cx="5581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E704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3.05pt" to="441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" strokecolor="red" strokeweight=".5pt">
                <v:stroke joinstyle="miter"/>
              </v:line>
            </w:pict>
          </mc:Fallback>
        </mc:AlternateContent>
      </w:r>
    </w:p>
    <w:p w14:paraId="7E53E95A" w14:textId="0D43B4C9" w:rsidR="00815EB9" w:rsidRDefault="004D210E">
      <w:pPr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D210E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</w:t>
      </w:r>
      <w:r w:rsidRPr="004D210E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2021 年中层助理及以下教职工年度考核的通知</w:t>
      </w:r>
    </w:p>
    <w:p w14:paraId="742C25CB" w14:textId="77777777" w:rsidR="00815EB9" w:rsidRDefault="00815EB9">
      <w:pPr>
        <w:spacing w:line="460" w:lineRule="exact"/>
        <w:ind w:right="160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80A7795" w14:textId="77777777" w:rsidR="004D210E" w:rsidRPr="004D210E" w:rsidRDefault="004D210E" w:rsidP="0004734E">
      <w:pPr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各院、部、处：</w:t>
      </w:r>
    </w:p>
    <w:p w14:paraId="349A68C8" w14:textId="2B6B0875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为做好</w:t>
      </w:r>
      <w:r w:rsidRPr="004D210E">
        <w:rPr>
          <w:rFonts w:ascii="仿宋" w:eastAsia="仿宋" w:hAnsi="仿宋" w:cs="仿宋_GB2312"/>
          <w:sz w:val="32"/>
          <w:szCs w:val="32"/>
        </w:rPr>
        <w:t>2021年度教职工考评工作，现将有关事项通知如下：</w:t>
      </w:r>
    </w:p>
    <w:p w14:paraId="22B29417" w14:textId="77777777" w:rsidR="004D210E" w:rsidRPr="00B2241F" w:rsidRDefault="004D210E" w:rsidP="0004734E">
      <w:pPr>
        <w:spacing w:line="48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2241F">
        <w:rPr>
          <w:rFonts w:ascii="仿宋" w:eastAsia="仿宋" w:hAnsi="仿宋" w:cs="仿宋_GB2312" w:hint="eastAsia"/>
          <w:b/>
          <w:bCs/>
          <w:sz w:val="32"/>
          <w:szCs w:val="32"/>
        </w:rPr>
        <w:t>一、考评对象</w:t>
      </w:r>
    </w:p>
    <w:p w14:paraId="37E806DE" w14:textId="068556F8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1．2021年10月30日前入职、与学校签订劳动合同或聘用协议的国内教职工（含任职“管理”岗位的派遣人员）。</w:t>
      </w:r>
    </w:p>
    <w:p w14:paraId="5B5C3FF0" w14:textId="061117C3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2．调岗人员，原则上参加当年度工作时间较长的部门考评， 同时参考在另一部门的工作表现。</w:t>
      </w:r>
    </w:p>
    <w:p w14:paraId="7D0DAEB4" w14:textId="446610DB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3．校内兼任其他部门岗位的工作人员，以主要岗位所在部门考评为主，同时参考兼职部门的考评意见；签约教师岗位但主要担任行政管理或学生辅导员工作的，按管理或辅导员岗位要求考核；受聘中层或中层助理的教师岗人员，按管理岗位要求考核。</w:t>
      </w:r>
    </w:p>
    <w:p w14:paraId="0231B336" w14:textId="1E4AE56D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4．尚未解约， 但因各种原因本年度累计10个月离岗者或者 2022年1月1日之前办结离职手续者不作为考评对象。</w:t>
      </w:r>
    </w:p>
    <w:p w14:paraId="47B4D936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lastRenderedPageBreak/>
        <w:t>5. 工勤岗人员，由部门根据工作实际参照本通知执行。</w:t>
      </w:r>
    </w:p>
    <w:p w14:paraId="7FFDC81A" w14:textId="77777777" w:rsidR="004D210E" w:rsidRPr="00B2241F" w:rsidRDefault="004D210E" w:rsidP="0004734E">
      <w:pPr>
        <w:spacing w:line="48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2241F">
        <w:rPr>
          <w:rFonts w:ascii="仿宋" w:eastAsia="仿宋" w:hAnsi="仿宋" w:cs="仿宋_GB2312" w:hint="eastAsia"/>
          <w:b/>
          <w:bCs/>
          <w:sz w:val="32"/>
          <w:szCs w:val="32"/>
        </w:rPr>
        <w:t>二、考评规则</w:t>
      </w:r>
    </w:p>
    <w:p w14:paraId="45F29C55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（一）</w:t>
      </w:r>
      <w:r w:rsidRPr="004D210E">
        <w:rPr>
          <w:rFonts w:ascii="仿宋" w:eastAsia="仿宋" w:hAnsi="仿宋" w:cs="仿宋_GB2312"/>
          <w:sz w:val="32"/>
          <w:szCs w:val="32"/>
        </w:rPr>
        <w:t xml:space="preserve"> 考评依据</w:t>
      </w:r>
    </w:p>
    <w:p w14:paraId="076451B5" w14:textId="6D7342AE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各部门必须以教职工德才表现和履职实绩作为确定考评等次的重要</w:t>
      </w:r>
      <w:r w:rsidRPr="004D210E">
        <w:rPr>
          <w:rFonts w:ascii="仿宋" w:eastAsia="仿宋" w:hAnsi="仿宋" w:cs="仿宋_GB2312"/>
          <w:sz w:val="32"/>
          <w:szCs w:val="32"/>
        </w:rPr>
        <w:t>依据，其中教师履职要求详见《上海外国语大学贤达经济人文学院教师 基本要求和岗位职责》（附件1），各类教职工的评定标准参照学校《年度考核各类等次确定的基本标准》 （附件 2）执行。辅导员根据学生管理服务中心下达的有关通知执行。</w:t>
      </w:r>
    </w:p>
    <w:p w14:paraId="2E9F44A7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（二）</w:t>
      </w:r>
      <w:r w:rsidRPr="004D210E">
        <w:rPr>
          <w:rFonts w:ascii="仿宋" w:eastAsia="仿宋" w:hAnsi="仿宋" w:cs="仿宋_GB2312"/>
          <w:sz w:val="32"/>
          <w:szCs w:val="32"/>
        </w:rPr>
        <w:t xml:space="preserve"> 考评等次</w:t>
      </w:r>
    </w:p>
    <w:p w14:paraId="2F19817A" w14:textId="0D1EB0DA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专任专职教职工考评等次分为优秀、良好、合格、基本合格、不合</w:t>
      </w:r>
      <w:r w:rsidRPr="004D210E">
        <w:rPr>
          <w:rFonts w:ascii="仿宋" w:eastAsia="仿宋" w:hAnsi="仿宋" w:cs="仿宋_GB2312"/>
          <w:sz w:val="32"/>
          <w:szCs w:val="32"/>
        </w:rPr>
        <w:t>格五个等次，其中“优秀”等次原则上不超过参评总人数的 10%，“良好”等次原则上不超过 20%，“基本合格”及以下等次原则上不低于 3-5%。</w:t>
      </w:r>
    </w:p>
    <w:p w14:paraId="77211EA2" w14:textId="16B43935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专任非专职教职工</w:t>
      </w:r>
      <w:r w:rsidRPr="004D210E">
        <w:rPr>
          <w:rFonts w:ascii="仿宋" w:eastAsia="仿宋" w:hAnsi="仿宋" w:cs="仿宋_GB2312"/>
          <w:sz w:val="32"/>
          <w:szCs w:val="32"/>
        </w:rPr>
        <w:t>（指退休及外单位兼职教职工），不参加各部门优秀和良好等次的评定范围，此类人员如有优异的业绩表现，可由部门推</w:t>
      </w:r>
      <w:r w:rsidRPr="004D210E">
        <w:rPr>
          <w:rFonts w:ascii="仿宋" w:eastAsia="仿宋" w:hAnsi="仿宋" w:cs="仿宋_GB2312" w:hint="eastAsia"/>
          <w:sz w:val="32"/>
          <w:szCs w:val="32"/>
        </w:rPr>
        <w:t>荐并附佐证材料报校长办公会议讨论通过后另行嘉奖。</w:t>
      </w:r>
    </w:p>
    <w:p w14:paraId="4CA1369B" w14:textId="5856F9B5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凡有以下行为的教职工，可作为一票否决事项直接定为“不合格”，</w:t>
      </w:r>
      <w:r w:rsidRPr="004D210E">
        <w:rPr>
          <w:rFonts w:ascii="仿宋" w:eastAsia="仿宋" w:hAnsi="仿宋" w:cs="仿宋_GB2312"/>
          <w:sz w:val="32"/>
          <w:szCs w:val="32"/>
        </w:rPr>
        <w:t>其所在部门党政主要负责人将被取消评定“优秀”等次的资格。</w:t>
      </w:r>
    </w:p>
    <w:p w14:paraId="5FB8C361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</w:t>
      </w:r>
      <w:r w:rsidRPr="004D210E">
        <w:rPr>
          <w:rFonts w:ascii="仿宋" w:eastAsia="仿宋" w:hAnsi="仿宋" w:cs="仿宋_GB2312"/>
          <w:sz w:val="32"/>
          <w:szCs w:val="32"/>
        </w:rPr>
        <w:t>1） 有失师德师风行为的；</w:t>
      </w:r>
    </w:p>
    <w:p w14:paraId="4E2C4FBB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</w:t>
      </w:r>
      <w:r w:rsidRPr="004D210E">
        <w:rPr>
          <w:rFonts w:ascii="仿宋" w:eastAsia="仿宋" w:hAnsi="仿宋" w:cs="仿宋_GB2312"/>
          <w:sz w:val="32"/>
          <w:szCs w:val="32"/>
        </w:rPr>
        <w:t>2） 违反学校劳动纪律、管理和办学规章制度的；</w:t>
      </w:r>
    </w:p>
    <w:p w14:paraId="14FB9D91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</w:t>
      </w:r>
      <w:r w:rsidRPr="004D210E">
        <w:rPr>
          <w:rFonts w:ascii="仿宋" w:eastAsia="仿宋" w:hAnsi="仿宋" w:cs="仿宋_GB2312"/>
          <w:sz w:val="32"/>
          <w:szCs w:val="32"/>
        </w:rPr>
        <w:t>3） 违反教学纪律或学术规范行为的；</w:t>
      </w:r>
    </w:p>
    <w:p w14:paraId="13D874FB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</w:t>
      </w:r>
      <w:r w:rsidRPr="004D210E">
        <w:rPr>
          <w:rFonts w:ascii="仿宋" w:eastAsia="仿宋" w:hAnsi="仿宋" w:cs="仿宋_GB2312"/>
          <w:sz w:val="32"/>
          <w:szCs w:val="32"/>
        </w:rPr>
        <w:t>4） 有损害学校声誉和利益等失职渎职行为的；</w:t>
      </w:r>
    </w:p>
    <w:p w14:paraId="720C8896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</w:t>
      </w:r>
      <w:r w:rsidRPr="004D210E">
        <w:rPr>
          <w:rFonts w:ascii="仿宋" w:eastAsia="仿宋" w:hAnsi="仿宋" w:cs="仿宋_GB2312"/>
          <w:sz w:val="32"/>
          <w:szCs w:val="32"/>
        </w:rPr>
        <w:t>5） 有违反财务规章制度、资产管理规定行为的；</w:t>
      </w:r>
    </w:p>
    <w:p w14:paraId="65E0E6AA" w14:textId="61ECE696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lastRenderedPageBreak/>
        <w:t>（</w:t>
      </w:r>
      <w:r w:rsidRPr="004D210E">
        <w:rPr>
          <w:rFonts w:ascii="仿宋" w:eastAsia="仿宋" w:hAnsi="仿宋" w:cs="仿宋_GB2312"/>
          <w:sz w:val="32"/>
          <w:szCs w:val="32"/>
        </w:rPr>
        <w:t>6） 有涉嫌扰乱公共秩序，妨害公共安全，侵犯人身权利和财产权利，妨害社会管理等具有社会危害性但尚不构成犯罪行为的。</w:t>
      </w:r>
    </w:p>
    <w:p w14:paraId="7FFDF17A" w14:textId="77777777" w:rsidR="004D210E" w:rsidRPr="00B2241F" w:rsidRDefault="004D210E" w:rsidP="0004734E">
      <w:pPr>
        <w:spacing w:line="48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2241F">
        <w:rPr>
          <w:rFonts w:ascii="仿宋" w:eastAsia="仿宋" w:hAnsi="仿宋" w:cs="仿宋_GB2312" w:hint="eastAsia"/>
          <w:b/>
          <w:bCs/>
          <w:sz w:val="32"/>
          <w:szCs w:val="32"/>
        </w:rPr>
        <w:t>三、组织实施</w:t>
      </w:r>
    </w:p>
    <w:p w14:paraId="4C25E0D6" w14:textId="378CC962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1．成立由校长办公会议成员组成的 2021 年度考核工作领导小组，负责审定中层助理及以下教职工的年度考核结果。领导小组下设2021年度考核工作班子，由工会、党办、人事处、 教务处、财务处、评建办、督查办、学生管理与服务中心、外语学院、商学院等部门负责人组成。人事处总体负责年度考核工作的组织实施。</w:t>
      </w:r>
    </w:p>
    <w:p w14:paraId="642F53F9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2.各单位领导班子组织本单位中层以下教职工的年度考核，初定考 核等次报学校审定。</w:t>
      </w:r>
    </w:p>
    <w:p w14:paraId="06B55652" w14:textId="77777777" w:rsidR="004D210E" w:rsidRPr="00B2241F" w:rsidRDefault="004D210E" w:rsidP="0004734E">
      <w:pPr>
        <w:spacing w:line="48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2241F">
        <w:rPr>
          <w:rFonts w:ascii="仿宋" w:eastAsia="仿宋" w:hAnsi="仿宋" w:cs="仿宋_GB2312" w:hint="eastAsia"/>
          <w:b/>
          <w:bCs/>
          <w:sz w:val="32"/>
          <w:szCs w:val="32"/>
        </w:rPr>
        <w:t>四、考评程序</w:t>
      </w:r>
    </w:p>
    <w:p w14:paraId="75BD399D" w14:textId="7BA9EBD6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（一）</w:t>
      </w:r>
      <w:r w:rsidRPr="004D210E">
        <w:rPr>
          <w:rFonts w:ascii="仿宋" w:eastAsia="仿宋" w:hAnsi="仿宋" w:cs="仿宋_GB2312"/>
          <w:sz w:val="32"/>
          <w:szCs w:val="32"/>
        </w:rPr>
        <w:t>个人总结自评</w:t>
      </w:r>
    </w:p>
    <w:p w14:paraId="77583438" w14:textId="458F8B99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1.专任教师，填写《专任教师年度考评表》（附件 3）。</w:t>
      </w:r>
    </w:p>
    <w:p w14:paraId="15F345B8" w14:textId="7F97BFE7" w:rsidR="0004734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2.管理人员与双肩挑教师（指院长助理、院办主任、教学秘书等），</w:t>
      </w:r>
      <w:r w:rsidRPr="004D210E">
        <w:rPr>
          <w:rFonts w:ascii="仿宋" w:eastAsia="仿宋" w:hAnsi="仿宋" w:cs="仿宋_GB2312" w:hint="eastAsia"/>
          <w:sz w:val="32"/>
          <w:szCs w:val="32"/>
        </w:rPr>
        <w:t>填写《中层助理及以下行政管理人员年度考评表》</w:t>
      </w:r>
      <w:r w:rsidRPr="004D210E">
        <w:rPr>
          <w:rFonts w:ascii="仿宋" w:eastAsia="仿宋" w:hAnsi="仿宋" w:cs="仿宋_GB2312"/>
          <w:sz w:val="32"/>
          <w:szCs w:val="32"/>
        </w:rPr>
        <w:t xml:space="preserve"> （附件4）。          </w:t>
      </w:r>
    </w:p>
    <w:p w14:paraId="39A99F8B" w14:textId="128F13B2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3.顾问无需填写考核表， 由部门负责人提交《顾问评价表》（附件 5）。</w:t>
      </w:r>
    </w:p>
    <w:p w14:paraId="3B5A6AF8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（二）</w:t>
      </w:r>
      <w:r w:rsidRPr="004D210E">
        <w:rPr>
          <w:rFonts w:ascii="仿宋" w:eastAsia="仿宋" w:hAnsi="仿宋" w:cs="仿宋_GB2312"/>
          <w:sz w:val="32"/>
          <w:szCs w:val="32"/>
        </w:rPr>
        <w:t xml:space="preserve"> 跨部门信息收集</w:t>
      </w:r>
    </w:p>
    <w:p w14:paraId="16C66CE9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1.人事处负责收集教师教育教学信息 （含教学秩序与教学质量）。</w:t>
      </w:r>
    </w:p>
    <w:p w14:paraId="554CDEB1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2.督查办负责收集对口部门对职能部处或二级学院所有行政人员的 工作质量的反馈。</w:t>
      </w:r>
    </w:p>
    <w:p w14:paraId="0108010D" w14:textId="4CF43633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3.以上两项资料将于12 月下旬转发各部门领导，作为本部</w:t>
      </w:r>
      <w:r w:rsidRPr="004D210E">
        <w:rPr>
          <w:rFonts w:ascii="仿宋" w:eastAsia="仿宋" w:hAnsi="仿宋" w:cs="仿宋_GB2312"/>
          <w:sz w:val="32"/>
          <w:szCs w:val="32"/>
        </w:rPr>
        <w:lastRenderedPageBreak/>
        <w:t>门人员考评等次确定的重要依据。</w:t>
      </w:r>
    </w:p>
    <w:p w14:paraId="78F0F7F2" w14:textId="77777777" w:rsidR="0004734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（三）</w:t>
      </w:r>
      <w:r w:rsidRPr="004D210E">
        <w:rPr>
          <w:rFonts w:ascii="仿宋" w:eastAsia="仿宋" w:hAnsi="仿宋" w:cs="仿宋_GB2312"/>
          <w:sz w:val="32"/>
          <w:szCs w:val="32"/>
        </w:rPr>
        <w:t xml:space="preserve"> 部门领导班子集体评定</w:t>
      </w:r>
    </w:p>
    <w:p w14:paraId="7F883803" w14:textId="48B593B9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1.确定年度考评等次</w:t>
      </w:r>
    </w:p>
    <w:p w14:paraId="27D9D526" w14:textId="503E9E1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拟评为</w:t>
      </w:r>
      <w:r w:rsidRPr="004D210E">
        <w:rPr>
          <w:rFonts w:ascii="仿宋" w:eastAsia="仿宋" w:hAnsi="仿宋" w:cs="仿宋_GB2312"/>
          <w:sz w:val="32"/>
          <w:szCs w:val="32"/>
        </w:rPr>
        <w:t>“优秀”或“良好”等次者，必须满足附件 2 中有关标准，并由部门提供佐证材料（样张见附件6）证明业绩表现十分出色，其能力与才干远远超过现任职位的要求，能够承担更高更复杂的工作任务。对拟评为“合格”以下等次的人员需由部门附具体原因。</w:t>
      </w:r>
    </w:p>
    <w:p w14:paraId="6AD2CD06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2.评价岗位胜任力</w:t>
      </w:r>
    </w:p>
    <w:p w14:paraId="34103E31" w14:textId="29FF1773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为进一步做好人才组织的提升优化，所有未接受过岗位胜任力评价</w:t>
      </w:r>
      <w:r w:rsidRPr="004D210E">
        <w:rPr>
          <w:rFonts w:ascii="仿宋" w:eastAsia="仿宋" w:hAnsi="仿宋" w:cs="仿宋_GB2312"/>
          <w:sz w:val="32"/>
          <w:szCs w:val="32"/>
        </w:rPr>
        <w:t>的新教职工及部分老教职工需在年度考核同时接受部门评价。具体要求如下：</w:t>
      </w:r>
    </w:p>
    <w:p w14:paraId="6E2E9D90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</w:t>
      </w:r>
      <w:r w:rsidRPr="004D210E">
        <w:rPr>
          <w:rFonts w:ascii="仿宋" w:eastAsia="仿宋" w:hAnsi="仿宋" w:cs="仿宋_GB2312"/>
          <w:sz w:val="32"/>
          <w:szCs w:val="32"/>
        </w:rPr>
        <w:t>1）评价要素</w:t>
      </w:r>
    </w:p>
    <w:p w14:paraId="0D5F8D42" w14:textId="7FFEDFB2" w:rsidR="004D210E" w:rsidRPr="004D210E" w:rsidRDefault="004D210E" w:rsidP="0004734E">
      <w:pPr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教师岗位、管理岗位、学生辅导员岗位分别包含</w:t>
      </w:r>
      <w:r w:rsidRPr="004D210E">
        <w:rPr>
          <w:rFonts w:ascii="仿宋" w:eastAsia="仿宋" w:hAnsi="仿宋" w:cs="仿宋_GB2312"/>
          <w:sz w:val="32"/>
          <w:szCs w:val="32"/>
        </w:rPr>
        <w:t xml:space="preserve"> 6 个一级指标，下 设若干二级指标，详见《岗位胜任力评价指标体系》（附件 7）。</w:t>
      </w:r>
    </w:p>
    <w:p w14:paraId="25BADED7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</w:t>
      </w:r>
      <w:r w:rsidRPr="004D210E">
        <w:rPr>
          <w:rFonts w:ascii="仿宋" w:eastAsia="仿宋" w:hAnsi="仿宋" w:cs="仿宋_GB2312"/>
          <w:sz w:val="32"/>
          <w:szCs w:val="32"/>
        </w:rPr>
        <w:t>2） 评价规则</w:t>
      </w:r>
    </w:p>
    <w:p w14:paraId="0D03AAFC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根据每一位教职工的岗位类别，</w:t>
      </w:r>
      <w:r w:rsidRPr="004D210E">
        <w:rPr>
          <w:rFonts w:ascii="仿宋" w:eastAsia="仿宋" w:hAnsi="仿宋" w:cs="仿宋_GB2312"/>
          <w:sz w:val="32"/>
          <w:szCs w:val="32"/>
        </w:rPr>
        <w:t xml:space="preserve"> 用“A”、 “B”、“C”对其进行二级 指标的胜任力评价，“A”表示完全胜任或完全符合； “B”表示基本胜任 或部分符合； “C”代表不胜任或完全不符合。</w:t>
      </w:r>
    </w:p>
    <w:p w14:paraId="60C346F5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3.提交反馈表</w:t>
      </w:r>
    </w:p>
    <w:p w14:paraId="3E8614CC" w14:textId="324AB19D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完成以上两项考评并填写完整《教职工考核与岗位胜任力评价结果</w:t>
      </w:r>
      <w:r w:rsidRPr="004D210E">
        <w:rPr>
          <w:rFonts w:ascii="仿宋" w:eastAsia="仿宋" w:hAnsi="仿宋" w:cs="仿宋_GB2312"/>
          <w:sz w:val="32"/>
          <w:szCs w:val="32"/>
        </w:rPr>
        <w:t xml:space="preserve"> 反馈表》（附件 8） 报分管校领导签名后统一提交人事处（教发中心）秦静老师（邮箱： 1620710@xdsisu.edu.cn）。 （含电子版和纸质版）</w:t>
      </w:r>
    </w:p>
    <w:p w14:paraId="38D8B040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（四）</w:t>
      </w:r>
      <w:r w:rsidRPr="004D210E">
        <w:rPr>
          <w:rFonts w:ascii="仿宋" w:eastAsia="仿宋" w:hAnsi="仿宋" w:cs="仿宋_GB2312"/>
          <w:sz w:val="32"/>
          <w:szCs w:val="32"/>
        </w:rPr>
        <w:t xml:space="preserve"> 校级审定</w:t>
      </w:r>
    </w:p>
    <w:p w14:paraId="6BEE4E6E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lastRenderedPageBreak/>
        <w:t>年度考核工作班子成员根据掌握的过程性材料，</w:t>
      </w:r>
      <w:r w:rsidRPr="004D210E">
        <w:rPr>
          <w:rFonts w:ascii="仿宋" w:eastAsia="仿宋" w:hAnsi="仿宋" w:cs="仿宋_GB2312"/>
          <w:sz w:val="32"/>
          <w:szCs w:val="32"/>
        </w:rPr>
        <w:t xml:space="preserve"> 初审各单位上报的 考评等次与胜任力评价结论，相关结果报年度考核工作领导小组审定。</w:t>
      </w:r>
    </w:p>
    <w:p w14:paraId="3043C13B" w14:textId="77777777" w:rsidR="004D210E" w:rsidRPr="00B2241F" w:rsidRDefault="004D210E" w:rsidP="0004734E">
      <w:pPr>
        <w:spacing w:line="48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2241F">
        <w:rPr>
          <w:rFonts w:ascii="仿宋" w:eastAsia="仿宋" w:hAnsi="仿宋" w:cs="仿宋_GB2312" w:hint="eastAsia"/>
          <w:b/>
          <w:bCs/>
          <w:sz w:val="32"/>
          <w:szCs w:val="32"/>
        </w:rPr>
        <w:t>五、结果公布与使用</w:t>
      </w:r>
    </w:p>
    <w:p w14:paraId="3258C43C" w14:textId="7EA50EF4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1. “优秀”等次名单经学校官网公示后进行全校表彰。其他等次由部门领导以适当方式反馈被考核人。年度考评结果作为对教职工调岗、调职、对干部考察评价、选拔使用的重要依据。</w:t>
      </w:r>
    </w:p>
    <w:p w14:paraId="44CFF7CC" w14:textId="4C6A3E8D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2.“基本合格”等次人员需由部门领导在结果反馈同时进行诫勉谈 话、指导拟定绩效改进措施，填写完成《“合格”等次以下人员绩效反馈 与改善计划表》（附件 9） 后于一周内送交人事处秦静老师。学校一般采 取调岗（注：调岗后的薪资待遇按照新岗位同类人员标准确定）或由部门再培训后考察任用的措施。对“不合格”或连续两次“基本合格”等</w:t>
      </w:r>
      <w:r w:rsidRPr="004D210E">
        <w:rPr>
          <w:rFonts w:ascii="仿宋" w:eastAsia="仿宋" w:hAnsi="仿宋" w:cs="仿宋_GB2312" w:hint="eastAsia"/>
          <w:sz w:val="32"/>
          <w:szCs w:val="32"/>
        </w:rPr>
        <w:t>次的教职工，学校保留解除劳动合同（聘用协议）权利。</w:t>
      </w:r>
    </w:p>
    <w:p w14:paraId="7962248C" w14:textId="77777777" w:rsidR="004D210E" w:rsidRPr="00B2241F" w:rsidRDefault="004D210E" w:rsidP="0004734E">
      <w:pPr>
        <w:spacing w:line="48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2241F">
        <w:rPr>
          <w:rFonts w:ascii="仿宋" w:eastAsia="仿宋" w:hAnsi="仿宋" w:cs="仿宋_GB2312" w:hint="eastAsia"/>
          <w:b/>
          <w:bCs/>
          <w:sz w:val="32"/>
          <w:szCs w:val="32"/>
        </w:rPr>
        <w:t>六、日程安排</w:t>
      </w:r>
    </w:p>
    <w:p w14:paraId="45210E16" w14:textId="4AEC33F1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1.</w:t>
      </w:r>
      <w:r w:rsidRPr="004D210E">
        <w:rPr>
          <w:rFonts w:ascii="仿宋" w:eastAsia="仿宋" w:hAnsi="仿宋" w:cs="仿宋_GB2312"/>
          <w:sz w:val="32"/>
          <w:szCs w:val="32"/>
        </w:rPr>
        <w:t xml:space="preserve"> </w:t>
      </w:r>
      <w:r w:rsidRPr="004D210E">
        <w:rPr>
          <w:rFonts w:ascii="仿宋" w:eastAsia="仿宋" w:hAnsi="仿宋" w:cs="仿宋_GB2312"/>
          <w:sz w:val="32"/>
          <w:szCs w:val="32"/>
        </w:rPr>
        <w:t>12月16日～12月31日，下达通知，各部门按要求完成考评；</w:t>
      </w:r>
    </w:p>
    <w:p w14:paraId="20264C51" w14:textId="71C295FC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2.</w:t>
      </w:r>
      <w:r w:rsidRPr="004D210E">
        <w:rPr>
          <w:rFonts w:ascii="仿宋" w:eastAsia="仿宋" w:hAnsi="仿宋" w:cs="仿宋_GB2312"/>
          <w:sz w:val="32"/>
          <w:szCs w:val="32"/>
        </w:rPr>
        <w:t xml:space="preserve"> </w:t>
      </w:r>
      <w:r w:rsidRPr="004D210E">
        <w:rPr>
          <w:rFonts w:ascii="仿宋" w:eastAsia="仿宋" w:hAnsi="仿宋" w:cs="仿宋_GB2312"/>
          <w:sz w:val="32"/>
          <w:szCs w:val="32"/>
        </w:rPr>
        <w:t>1月1日～15日，工作班子初审，校级审定并公示“优秀”等次名单。</w:t>
      </w:r>
    </w:p>
    <w:p w14:paraId="784A8F99" w14:textId="77777777" w:rsidR="004D210E" w:rsidRPr="00B2241F" w:rsidRDefault="004D210E" w:rsidP="0004734E">
      <w:pPr>
        <w:spacing w:line="48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B2241F">
        <w:rPr>
          <w:rFonts w:ascii="仿宋" w:eastAsia="仿宋" w:hAnsi="仿宋" w:cs="仿宋_GB2312" w:hint="eastAsia"/>
          <w:b/>
          <w:bCs/>
          <w:sz w:val="32"/>
          <w:szCs w:val="32"/>
        </w:rPr>
        <w:t>七、其他事项</w:t>
      </w:r>
    </w:p>
    <w:p w14:paraId="5F73C80E" w14:textId="2A5C89D1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关于“专技职务聘期考核”与“下半年奖励性绩效工资二次分配”</w:t>
      </w:r>
      <w:r w:rsidRPr="004D210E">
        <w:rPr>
          <w:rFonts w:ascii="仿宋" w:eastAsia="仿宋" w:hAnsi="仿宋" w:cs="仿宋_GB2312"/>
          <w:sz w:val="32"/>
          <w:szCs w:val="32"/>
        </w:rPr>
        <w:t>的具体安排，另行通知。</w:t>
      </w:r>
    </w:p>
    <w:p w14:paraId="50F9CFA4" w14:textId="3DB1EC3A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请各部门领导认真贯彻落实</w:t>
      </w:r>
      <w:r w:rsidRPr="004D210E">
        <w:rPr>
          <w:rFonts w:ascii="仿宋" w:eastAsia="仿宋" w:hAnsi="仿宋" w:cs="仿宋_GB2312"/>
          <w:sz w:val="32"/>
          <w:szCs w:val="32"/>
        </w:rPr>
        <w:t>12月8-9日董事长在教学质量保障体系建设专题会议上的讲话精神，本着对学校和教职工高度负责的态度，按照严格标准、严肃纪律、客观公正、宁缺毋</w:t>
      </w:r>
      <w:r w:rsidRPr="004D210E">
        <w:rPr>
          <w:rFonts w:ascii="仿宋" w:eastAsia="仿宋" w:hAnsi="仿宋" w:cs="仿宋_GB2312"/>
          <w:sz w:val="32"/>
          <w:szCs w:val="32"/>
        </w:rPr>
        <w:lastRenderedPageBreak/>
        <w:t>滥的原则，认真务实地做好本年度教职工考核评定工作。</w:t>
      </w:r>
    </w:p>
    <w:p w14:paraId="7AF6623A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特此通知。</w:t>
      </w:r>
    </w:p>
    <w:p w14:paraId="59234354" w14:textId="77777777" w:rsidR="004D210E" w:rsidRPr="004D210E" w:rsidRDefault="004D210E" w:rsidP="0004734E">
      <w:pPr>
        <w:spacing w:line="480" w:lineRule="exact"/>
        <w:rPr>
          <w:rFonts w:ascii="仿宋" w:eastAsia="仿宋" w:hAnsi="仿宋" w:cs="仿宋_GB2312"/>
          <w:sz w:val="32"/>
          <w:szCs w:val="32"/>
        </w:rPr>
      </w:pPr>
    </w:p>
    <w:p w14:paraId="01FDF6C1" w14:textId="4D15E659" w:rsidR="004D210E" w:rsidRPr="004D210E" w:rsidRDefault="004D210E" w:rsidP="0004734E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>附件：</w:t>
      </w:r>
      <w:r w:rsidRPr="004D210E">
        <w:rPr>
          <w:rFonts w:ascii="仿宋" w:eastAsia="仿宋" w:hAnsi="仿宋" w:cs="仿宋_GB2312"/>
          <w:sz w:val="32"/>
          <w:szCs w:val="32"/>
        </w:rPr>
        <w:t xml:space="preserve">  </w:t>
      </w:r>
    </w:p>
    <w:p w14:paraId="5F70FEB2" w14:textId="77777777" w:rsidR="0004734E" w:rsidRDefault="004D210E" w:rsidP="0004734E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 xml:space="preserve">1. 《上海外国语大学贤达经济人文学院教师基本要求和岗位职责》 </w:t>
      </w:r>
    </w:p>
    <w:p w14:paraId="34805852" w14:textId="3AC90886" w:rsidR="0004734E" w:rsidRDefault="004D210E" w:rsidP="0004734E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 xml:space="preserve">2.《2021年教职工年度考核各类等次确定的基本标准》  </w:t>
      </w:r>
    </w:p>
    <w:p w14:paraId="38DADBE3" w14:textId="0CE7D26D" w:rsidR="004D210E" w:rsidRPr="004D210E" w:rsidRDefault="004D210E" w:rsidP="0004734E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3.《2021年专任教师年度考评表》</w:t>
      </w:r>
    </w:p>
    <w:p w14:paraId="1654F7FC" w14:textId="7777777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 xml:space="preserve">4.《2021年中层助理及以下行政管理人员年度考评表》 </w:t>
      </w:r>
    </w:p>
    <w:p w14:paraId="3F325C4C" w14:textId="54BA40B5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5.《2021年顾问评价表》</w:t>
      </w:r>
    </w:p>
    <w:p w14:paraId="0CF51BB2" w14:textId="163C7E37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6.《2021年部门拟评为“优秀、 良好”等次人员的佐证材料》（样张）</w:t>
      </w:r>
    </w:p>
    <w:p w14:paraId="0A0B985E" w14:textId="7E444D75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7.《2021年教职工岗位胜任力评价指标体系》</w:t>
      </w:r>
    </w:p>
    <w:p w14:paraId="429AF4B1" w14:textId="5EF5C968" w:rsidR="004D210E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8.《202</w:t>
      </w:r>
      <w:r w:rsidRPr="004D210E">
        <w:rPr>
          <w:rFonts w:ascii="仿宋" w:eastAsia="仿宋" w:hAnsi="仿宋" w:cs="仿宋_GB2312"/>
          <w:sz w:val="32"/>
          <w:szCs w:val="32"/>
        </w:rPr>
        <w:t>1</w:t>
      </w:r>
      <w:r w:rsidRPr="004D210E">
        <w:rPr>
          <w:rFonts w:ascii="仿宋" w:eastAsia="仿宋" w:hAnsi="仿宋" w:cs="仿宋_GB2312"/>
          <w:sz w:val="32"/>
          <w:szCs w:val="32"/>
        </w:rPr>
        <w:t>年教职工考核与岗位胜任力评价结果反馈表》（另行下发）</w:t>
      </w:r>
    </w:p>
    <w:p w14:paraId="13695A04" w14:textId="19E14A85" w:rsidR="00815EB9" w:rsidRPr="004D210E" w:rsidRDefault="004D210E" w:rsidP="0004734E">
      <w:pPr>
        <w:spacing w:line="4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4D210E">
        <w:rPr>
          <w:rFonts w:ascii="仿宋" w:eastAsia="仿宋" w:hAnsi="仿宋" w:cs="仿宋_GB2312"/>
          <w:sz w:val="32"/>
          <w:szCs w:val="32"/>
        </w:rPr>
        <w:t>9.《2021年“合格”等次以下人员绩效反馈与改善计划表》</w:t>
      </w:r>
    </w:p>
    <w:p w14:paraId="4BAF1256" w14:textId="48606627" w:rsidR="00815EB9" w:rsidRDefault="00815EB9" w:rsidP="0004734E">
      <w:pPr>
        <w:spacing w:line="480" w:lineRule="exact"/>
        <w:ind w:firstLine="480"/>
        <w:rPr>
          <w:rFonts w:ascii="仿宋" w:eastAsia="仿宋" w:hAnsi="仿宋"/>
          <w:sz w:val="32"/>
          <w:szCs w:val="32"/>
        </w:rPr>
      </w:pPr>
    </w:p>
    <w:p w14:paraId="353BC601" w14:textId="77777777" w:rsidR="0004734E" w:rsidRPr="004D210E" w:rsidRDefault="0004734E" w:rsidP="0004734E">
      <w:pPr>
        <w:spacing w:line="480" w:lineRule="exact"/>
        <w:ind w:firstLine="480"/>
        <w:rPr>
          <w:rFonts w:ascii="仿宋" w:eastAsia="仿宋" w:hAnsi="仿宋" w:hint="eastAsia"/>
          <w:sz w:val="32"/>
          <w:szCs w:val="32"/>
        </w:rPr>
      </w:pPr>
    </w:p>
    <w:p w14:paraId="165F57A5" w14:textId="77777777" w:rsidR="00815EB9" w:rsidRPr="004D210E" w:rsidRDefault="00906631" w:rsidP="0004734E">
      <w:pPr>
        <w:spacing w:line="480" w:lineRule="exact"/>
        <w:ind w:firstLineChars="1100" w:firstLine="3520"/>
        <w:rPr>
          <w:rFonts w:ascii="仿宋" w:eastAsia="仿宋" w:hAnsi="仿宋" w:cs="仿宋_GB2312"/>
          <w:sz w:val="32"/>
          <w:szCs w:val="32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4D210E">
        <w:rPr>
          <w:rFonts w:ascii="仿宋" w:eastAsia="仿宋" w:hAnsi="仿宋" w:cs="仿宋_GB2312" w:hint="eastAsia"/>
          <w:sz w:val="32"/>
          <w:szCs w:val="32"/>
        </w:rPr>
        <w:t>上海外国语大学贤达经济人文学院</w:t>
      </w:r>
    </w:p>
    <w:p w14:paraId="62B205B8" w14:textId="62DA4962" w:rsidR="00815EB9" w:rsidRDefault="00906631" w:rsidP="0004734E">
      <w:pPr>
        <w:spacing w:line="480" w:lineRule="exact"/>
        <w:ind w:firstLineChars="100" w:firstLine="320"/>
        <w:rPr>
          <w:rFonts w:asciiTheme="minorEastAsia" w:hAnsiTheme="minorEastAsia"/>
          <w:b/>
          <w:sz w:val="44"/>
          <w:szCs w:val="44"/>
        </w:rPr>
      </w:pPr>
      <w:r w:rsidRPr="004D210E">
        <w:rPr>
          <w:rFonts w:ascii="仿宋" w:eastAsia="仿宋" w:hAnsi="仿宋" w:cs="仿宋_GB2312" w:hint="eastAsia"/>
          <w:sz w:val="32"/>
          <w:szCs w:val="32"/>
        </w:rPr>
        <w:t xml:space="preserve">                             2021</w:t>
      </w:r>
      <w:r w:rsidRPr="004D210E">
        <w:rPr>
          <w:rFonts w:ascii="仿宋" w:eastAsia="仿宋" w:hAnsi="仿宋" w:cs="仿宋_GB2312" w:hint="eastAsia"/>
          <w:sz w:val="32"/>
          <w:szCs w:val="32"/>
        </w:rPr>
        <w:t>年</w:t>
      </w:r>
      <w:r w:rsidRPr="004D210E">
        <w:rPr>
          <w:rFonts w:ascii="仿宋" w:eastAsia="仿宋" w:hAnsi="仿宋" w:cs="仿宋_GB2312" w:hint="eastAsia"/>
          <w:sz w:val="32"/>
          <w:szCs w:val="32"/>
        </w:rPr>
        <w:t>1</w:t>
      </w:r>
      <w:r w:rsidR="004D210E">
        <w:rPr>
          <w:rFonts w:ascii="仿宋" w:eastAsia="仿宋" w:hAnsi="仿宋" w:cs="仿宋_GB2312"/>
          <w:sz w:val="32"/>
          <w:szCs w:val="32"/>
        </w:rPr>
        <w:t>2</w:t>
      </w:r>
      <w:r w:rsidRPr="004D210E">
        <w:rPr>
          <w:rFonts w:ascii="仿宋" w:eastAsia="仿宋" w:hAnsi="仿宋" w:cs="仿宋_GB2312" w:hint="eastAsia"/>
          <w:sz w:val="32"/>
          <w:szCs w:val="32"/>
        </w:rPr>
        <w:t>月</w:t>
      </w:r>
      <w:r w:rsidRPr="004D210E">
        <w:rPr>
          <w:rFonts w:ascii="仿宋" w:eastAsia="仿宋" w:hAnsi="仿宋" w:cs="仿宋_GB2312" w:hint="eastAsia"/>
          <w:sz w:val="32"/>
          <w:szCs w:val="32"/>
        </w:rPr>
        <w:t>1</w:t>
      </w:r>
      <w:r w:rsidR="004D210E">
        <w:rPr>
          <w:rFonts w:ascii="仿宋" w:eastAsia="仿宋" w:hAnsi="仿宋" w:cs="仿宋_GB2312"/>
          <w:sz w:val="32"/>
          <w:szCs w:val="32"/>
        </w:rPr>
        <w:t>6</w:t>
      </w:r>
      <w:r w:rsidRPr="004D210E">
        <w:rPr>
          <w:rFonts w:ascii="仿宋" w:eastAsia="仿宋" w:hAnsi="仿宋" w:cs="仿宋_GB2312" w:hint="eastAsia"/>
          <w:sz w:val="32"/>
          <w:szCs w:val="32"/>
        </w:rPr>
        <w:t>日</w:t>
      </w:r>
    </w:p>
    <w:p w14:paraId="1F1F8126" w14:textId="77777777" w:rsidR="00815EB9" w:rsidRDefault="00815EB9">
      <w:pPr>
        <w:spacing w:line="460" w:lineRule="exact"/>
        <w:ind w:right="2120"/>
        <w:rPr>
          <w:rFonts w:ascii="仿宋" w:eastAsia="仿宋" w:hAnsi="仿宋"/>
          <w:sz w:val="32"/>
          <w:szCs w:val="32"/>
        </w:rPr>
      </w:pPr>
    </w:p>
    <w:p w14:paraId="62D40C22" w14:textId="77777777" w:rsidR="00815EB9" w:rsidRDefault="00815EB9">
      <w:pPr>
        <w:spacing w:line="460" w:lineRule="exact"/>
        <w:ind w:right="2120"/>
        <w:rPr>
          <w:rFonts w:ascii="仿宋" w:eastAsia="仿宋" w:hAnsi="仿宋"/>
          <w:sz w:val="32"/>
          <w:szCs w:val="32"/>
        </w:rPr>
      </w:pPr>
    </w:p>
    <w:p w14:paraId="7BE260FF" w14:textId="77777777" w:rsidR="00815EB9" w:rsidRDefault="00815EB9">
      <w:pPr>
        <w:spacing w:line="460" w:lineRule="exact"/>
        <w:ind w:right="2120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1754" w:tblpY="245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001"/>
        <w:gridCol w:w="4594"/>
      </w:tblGrid>
      <w:tr w:rsidR="00815EB9" w14:paraId="08E78D53" w14:textId="77777777">
        <w:tc>
          <w:tcPr>
            <w:tcW w:w="40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AFFF03" w14:textId="77777777" w:rsidR="00815EB9" w:rsidRDefault="00906631">
            <w:pPr>
              <w:spacing w:line="560" w:lineRule="exac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上外贤达学院校长办公室</w:t>
            </w:r>
          </w:p>
        </w:tc>
        <w:tc>
          <w:tcPr>
            <w:tcW w:w="4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6F0FB" w14:textId="5CE32395" w:rsidR="00815EB9" w:rsidRDefault="00906631">
            <w:pPr>
              <w:wordWrap w:val="0"/>
              <w:spacing w:line="5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04734E"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04734E"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</w:tbl>
    <w:p w14:paraId="36256F36" w14:textId="77777777" w:rsidR="00815EB9" w:rsidRDefault="00815EB9">
      <w:pPr>
        <w:spacing w:line="460" w:lineRule="exact"/>
        <w:ind w:right="2120"/>
        <w:rPr>
          <w:rFonts w:ascii="仿宋" w:eastAsia="仿宋" w:hAnsi="仿宋"/>
          <w:sz w:val="32"/>
          <w:szCs w:val="32"/>
        </w:rPr>
      </w:pPr>
    </w:p>
    <w:sectPr w:rsidR="00815EB9">
      <w:footerReference w:type="default" r:id="rId7"/>
      <w:headerReference w:type="first" r:id="rId8"/>
      <w:footerReference w:type="first" r:id="rId9"/>
      <w:pgSz w:w="11906" w:h="16838"/>
      <w:pgMar w:top="2098" w:right="1588" w:bottom="209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E942" w14:textId="77777777" w:rsidR="00906631" w:rsidRDefault="00906631">
      <w:r>
        <w:separator/>
      </w:r>
    </w:p>
  </w:endnote>
  <w:endnote w:type="continuationSeparator" w:id="0">
    <w:p w14:paraId="60E990F0" w14:textId="77777777" w:rsidR="00906631" w:rsidRDefault="0090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329D" w14:textId="77777777" w:rsidR="00815EB9" w:rsidRDefault="0090663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CAD18" wp14:editId="021976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19EAA" w14:textId="77777777" w:rsidR="00815EB9" w:rsidRDefault="00906631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CAD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6319EAA" w14:textId="77777777" w:rsidR="00815EB9" w:rsidRDefault="00906631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09E8" w14:textId="77777777" w:rsidR="00815EB9" w:rsidRDefault="0090663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81509" wp14:editId="6DABCE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EC7C4" w14:textId="77777777" w:rsidR="00815EB9" w:rsidRDefault="00906631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8150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732EC7C4" w14:textId="77777777" w:rsidR="00815EB9" w:rsidRDefault="00906631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74C1" w14:textId="77777777" w:rsidR="00906631" w:rsidRDefault="00906631">
      <w:r>
        <w:separator/>
      </w:r>
    </w:p>
  </w:footnote>
  <w:footnote w:type="continuationSeparator" w:id="0">
    <w:p w14:paraId="4240488D" w14:textId="77777777" w:rsidR="00906631" w:rsidRDefault="0090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0362" w14:textId="77777777" w:rsidR="00815EB9" w:rsidRDefault="00815EB9">
    <w:pPr>
      <w:pStyle w:val="a9"/>
      <w:pBdr>
        <w:bottom w:val="none" w:sz="0" w:space="0" w:color="auto"/>
      </w:pBdr>
      <w:rPr>
        <w:rFonts w:ascii="方正小标宋简体" w:eastAsia="方正小标宋简体"/>
        <w:color w:val="FF0000"/>
        <w:w w:val="70"/>
        <w:sz w:val="72"/>
        <w:szCs w:val="72"/>
      </w:rPr>
    </w:pPr>
  </w:p>
  <w:p w14:paraId="5B999773" w14:textId="77777777" w:rsidR="00815EB9" w:rsidRDefault="00815EB9">
    <w:pPr>
      <w:pStyle w:val="a9"/>
      <w:pBdr>
        <w:bottom w:val="none" w:sz="0" w:space="0" w:color="auto"/>
      </w:pBdr>
      <w:rPr>
        <w:rFonts w:ascii="方正小标宋简体" w:eastAsia="方正小标宋简体"/>
        <w:color w:val="FF0000"/>
        <w:w w:val="70"/>
        <w:sz w:val="44"/>
        <w:szCs w:val="44"/>
      </w:rPr>
    </w:pPr>
  </w:p>
  <w:p w14:paraId="2E54073F" w14:textId="77777777" w:rsidR="00815EB9" w:rsidRDefault="00906631">
    <w:pPr>
      <w:pStyle w:val="a9"/>
      <w:pBdr>
        <w:bottom w:val="none" w:sz="0" w:space="0" w:color="auto"/>
      </w:pBdr>
      <w:rPr>
        <w:rFonts w:ascii="方正小标宋简体" w:eastAsia="方正小标宋简体"/>
        <w:color w:val="FF0000"/>
        <w:w w:val="70"/>
        <w:sz w:val="72"/>
        <w:szCs w:val="72"/>
      </w:rPr>
    </w:pPr>
    <w:r>
      <w:rPr>
        <w:rFonts w:ascii="方正小标宋简体" w:eastAsia="方正小标宋简体" w:hint="eastAsia"/>
        <w:color w:val="FF0000"/>
        <w:w w:val="70"/>
        <w:sz w:val="72"/>
        <w:szCs w:val="72"/>
      </w:rPr>
      <w:t>上海外国语大学贤达经济人文学院文件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25D"/>
    <w:rsid w:val="0004734E"/>
    <w:rsid w:val="00050FF5"/>
    <w:rsid w:val="0007387A"/>
    <w:rsid w:val="000F6D92"/>
    <w:rsid w:val="0010703A"/>
    <w:rsid w:val="00114960"/>
    <w:rsid w:val="001331C7"/>
    <w:rsid w:val="001C1914"/>
    <w:rsid w:val="001C25CE"/>
    <w:rsid w:val="001D492C"/>
    <w:rsid w:val="001F1F22"/>
    <w:rsid w:val="00234E98"/>
    <w:rsid w:val="0024189B"/>
    <w:rsid w:val="00256D95"/>
    <w:rsid w:val="00260A26"/>
    <w:rsid w:val="00276E10"/>
    <w:rsid w:val="00286B56"/>
    <w:rsid w:val="002B09CD"/>
    <w:rsid w:val="002B0F73"/>
    <w:rsid w:val="002B725D"/>
    <w:rsid w:val="002C518C"/>
    <w:rsid w:val="002D6A8B"/>
    <w:rsid w:val="002E11E3"/>
    <w:rsid w:val="002E6AF9"/>
    <w:rsid w:val="002F689D"/>
    <w:rsid w:val="002F7192"/>
    <w:rsid w:val="003217B2"/>
    <w:rsid w:val="00333242"/>
    <w:rsid w:val="00337754"/>
    <w:rsid w:val="003427CE"/>
    <w:rsid w:val="003570AC"/>
    <w:rsid w:val="00390EF9"/>
    <w:rsid w:val="003A286C"/>
    <w:rsid w:val="003B59AC"/>
    <w:rsid w:val="003C21E5"/>
    <w:rsid w:val="003F191C"/>
    <w:rsid w:val="00423575"/>
    <w:rsid w:val="00430984"/>
    <w:rsid w:val="00431C74"/>
    <w:rsid w:val="004563D3"/>
    <w:rsid w:val="00457925"/>
    <w:rsid w:val="00457FEE"/>
    <w:rsid w:val="00494244"/>
    <w:rsid w:val="004A1135"/>
    <w:rsid w:val="004A5537"/>
    <w:rsid w:val="004B1332"/>
    <w:rsid w:val="004D210E"/>
    <w:rsid w:val="004E5987"/>
    <w:rsid w:val="004F45DE"/>
    <w:rsid w:val="005152CC"/>
    <w:rsid w:val="00515BE8"/>
    <w:rsid w:val="00533A8B"/>
    <w:rsid w:val="005462F1"/>
    <w:rsid w:val="00563A76"/>
    <w:rsid w:val="005702FF"/>
    <w:rsid w:val="00575949"/>
    <w:rsid w:val="00584270"/>
    <w:rsid w:val="005C16BE"/>
    <w:rsid w:val="005C705E"/>
    <w:rsid w:val="005D5A3F"/>
    <w:rsid w:val="005E1AF9"/>
    <w:rsid w:val="005F3402"/>
    <w:rsid w:val="005F6B32"/>
    <w:rsid w:val="00607AE0"/>
    <w:rsid w:val="006336C6"/>
    <w:rsid w:val="0064551A"/>
    <w:rsid w:val="00670217"/>
    <w:rsid w:val="006D1AAD"/>
    <w:rsid w:val="006D49D2"/>
    <w:rsid w:val="006D4D67"/>
    <w:rsid w:val="006E7FA9"/>
    <w:rsid w:val="00705624"/>
    <w:rsid w:val="00706DBF"/>
    <w:rsid w:val="0074718D"/>
    <w:rsid w:val="0075467D"/>
    <w:rsid w:val="00757C97"/>
    <w:rsid w:val="00761F6F"/>
    <w:rsid w:val="007868AA"/>
    <w:rsid w:val="00790234"/>
    <w:rsid w:val="007A0BDA"/>
    <w:rsid w:val="007B3118"/>
    <w:rsid w:val="007B3793"/>
    <w:rsid w:val="007B4468"/>
    <w:rsid w:val="007C5F47"/>
    <w:rsid w:val="007F2F1E"/>
    <w:rsid w:val="00815EB9"/>
    <w:rsid w:val="008342D8"/>
    <w:rsid w:val="00846927"/>
    <w:rsid w:val="0087625C"/>
    <w:rsid w:val="00882877"/>
    <w:rsid w:val="00886643"/>
    <w:rsid w:val="00891939"/>
    <w:rsid w:val="008B66A3"/>
    <w:rsid w:val="008E2DB2"/>
    <w:rsid w:val="008F703F"/>
    <w:rsid w:val="00906631"/>
    <w:rsid w:val="00957344"/>
    <w:rsid w:val="009653C9"/>
    <w:rsid w:val="009656AE"/>
    <w:rsid w:val="00973B83"/>
    <w:rsid w:val="00981D7C"/>
    <w:rsid w:val="009826A8"/>
    <w:rsid w:val="009A3402"/>
    <w:rsid w:val="009A665F"/>
    <w:rsid w:val="009C0872"/>
    <w:rsid w:val="009C412B"/>
    <w:rsid w:val="009C49E5"/>
    <w:rsid w:val="009D59DC"/>
    <w:rsid w:val="009E6601"/>
    <w:rsid w:val="009F4001"/>
    <w:rsid w:val="00A267D3"/>
    <w:rsid w:val="00A34E30"/>
    <w:rsid w:val="00A41514"/>
    <w:rsid w:val="00A42D29"/>
    <w:rsid w:val="00A434A3"/>
    <w:rsid w:val="00A528FD"/>
    <w:rsid w:val="00A541ED"/>
    <w:rsid w:val="00A734F2"/>
    <w:rsid w:val="00A967E6"/>
    <w:rsid w:val="00AB5608"/>
    <w:rsid w:val="00AC6FBD"/>
    <w:rsid w:val="00AD7A5A"/>
    <w:rsid w:val="00AE032D"/>
    <w:rsid w:val="00AE49FB"/>
    <w:rsid w:val="00B0510A"/>
    <w:rsid w:val="00B15D4D"/>
    <w:rsid w:val="00B2241F"/>
    <w:rsid w:val="00B25002"/>
    <w:rsid w:val="00B266D0"/>
    <w:rsid w:val="00B5213D"/>
    <w:rsid w:val="00BC49A0"/>
    <w:rsid w:val="00BD4980"/>
    <w:rsid w:val="00C23F07"/>
    <w:rsid w:val="00C4296A"/>
    <w:rsid w:val="00C57520"/>
    <w:rsid w:val="00CA3095"/>
    <w:rsid w:val="00CA6B96"/>
    <w:rsid w:val="00CD3F44"/>
    <w:rsid w:val="00CE0CBD"/>
    <w:rsid w:val="00CF15B2"/>
    <w:rsid w:val="00D21A99"/>
    <w:rsid w:val="00D226CA"/>
    <w:rsid w:val="00D874E3"/>
    <w:rsid w:val="00DD7E3C"/>
    <w:rsid w:val="00E1154F"/>
    <w:rsid w:val="00E16D4A"/>
    <w:rsid w:val="00E46C1F"/>
    <w:rsid w:val="00E80DF1"/>
    <w:rsid w:val="00E818F9"/>
    <w:rsid w:val="00E90BCF"/>
    <w:rsid w:val="00E90DDD"/>
    <w:rsid w:val="00E95D50"/>
    <w:rsid w:val="00EB541E"/>
    <w:rsid w:val="00F711C0"/>
    <w:rsid w:val="00F92260"/>
    <w:rsid w:val="00FA3F53"/>
    <w:rsid w:val="00FC2F4A"/>
    <w:rsid w:val="00FC7118"/>
    <w:rsid w:val="00FF2762"/>
    <w:rsid w:val="00FF49B6"/>
    <w:rsid w:val="0CCB6AFA"/>
    <w:rsid w:val="0E5142E0"/>
    <w:rsid w:val="0F201A2A"/>
    <w:rsid w:val="12CA31C4"/>
    <w:rsid w:val="27067454"/>
    <w:rsid w:val="2C0C4D3E"/>
    <w:rsid w:val="3BE36AB6"/>
    <w:rsid w:val="437E2C75"/>
    <w:rsid w:val="43DA0DAE"/>
    <w:rsid w:val="45F355A4"/>
    <w:rsid w:val="54C36BD4"/>
    <w:rsid w:val="552D6177"/>
    <w:rsid w:val="61D93137"/>
    <w:rsid w:val="696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C6E2CC"/>
  <w15:docId w15:val="{904CF6F1-310D-4BC6-88A2-0D99272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qFormat/>
    <w:rPr>
      <w:b/>
      <w:bCs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431</Words>
  <Characters>2460</Characters>
  <Application>Microsoft Office Word</Application>
  <DocSecurity>0</DocSecurity>
  <Lines>20</Lines>
  <Paragraphs>5</Paragraphs>
  <ScaleCrop>false</ScaleCrop>
  <Company>上海理工大学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 宇华</cp:lastModifiedBy>
  <cp:revision>12</cp:revision>
  <cp:lastPrinted>2021-10-14T01:27:00Z</cp:lastPrinted>
  <dcterms:created xsi:type="dcterms:W3CDTF">2021-10-13T04:57:00Z</dcterms:created>
  <dcterms:modified xsi:type="dcterms:W3CDTF">2021-12-16T02:01:00Z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C635689050FE43B3BE5D6900F01CBD2B</vt:lpwstr>
  </property>
</Properties>
</file>